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479C9" w14:textId="77777777" w:rsidR="007234EE" w:rsidRPr="00F714DB" w:rsidRDefault="00C10D37" w:rsidP="00FC273C">
      <w:pPr>
        <w:rPr>
          <w:rFonts w:ascii="Times" w:hAnsi="Times" w:cs="Arial"/>
          <w:sz w:val="18"/>
          <w:szCs w:val="18"/>
        </w:rPr>
      </w:pPr>
      <w:r>
        <w:rPr>
          <w:rFonts w:ascii="Times" w:hAnsi="Times"/>
          <w:noProof/>
        </w:rPr>
        <mc:AlternateContent>
          <mc:Choice Requires="wps">
            <w:drawing>
              <wp:anchor distT="0" distB="0" distL="114300" distR="114300" simplePos="0" relativeHeight="251657728" behindDoc="1" locked="0" layoutInCell="1" allowOverlap="1" wp14:anchorId="05CA4817" wp14:editId="3C3C48AA">
                <wp:simplePos x="0" y="0"/>
                <wp:positionH relativeFrom="column">
                  <wp:posOffset>304800</wp:posOffset>
                </wp:positionH>
                <wp:positionV relativeFrom="paragraph">
                  <wp:posOffset>-646430</wp:posOffset>
                </wp:positionV>
                <wp:extent cx="2781300" cy="1806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80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6D58" w14:textId="77777777" w:rsidR="00F246D0" w:rsidRDefault="00F246D0">
                            <w:r>
                              <w:rPr>
                                <w:noProof/>
                              </w:rPr>
                              <w:drawing>
                                <wp:inline distT="0" distB="0" distL="0" distR="0" wp14:anchorId="11A99240" wp14:editId="315C570D">
                                  <wp:extent cx="2116667" cy="1442720"/>
                                  <wp:effectExtent l="0" t="0" r="0" b="5080"/>
                                  <wp:docPr id="1" name="Picture 1" descr="2009 NYSA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 NYSATA Logo"/>
                                          <pic:cNvPicPr>
                                            <a:picLocks noChangeAspect="1" noChangeArrowheads="1"/>
                                          </pic:cNvPicPr>
                                        </pic:nvPicPr>
                                        <pic:blipFill>
                                          <a:blip r:embed="rId6"/>
                                          <a:srcRect/>
                                          <a:stretch>
                                            <a:fillRect/>
                                          </a:stretch>
                                        </pic:blipFill>
                                        <pic:spPr bwMode="auto">
                                          <a:xfrm>
                                            <a:off x="0" y="0"/>
                                            <a:ext cx="2117910" cy="1443567"/>
                                          </a:xfrm>
                                          <a:prstGeom prst="rect">
                                            <a:avLst/>
                                          </a:prstGeom>
                                          <a:noFill/>
                                          <a:ln w="9525">
                                            <a:noFill/>
                                            <a:miter lim="800000"/>
                                            <a:headEnd/>
                                            <a:tailEnd/>
                                          </a:ln>
                                        </pic:spPr>
                                      </pic:pic>
                                    </a:graphicData>
                                  </a:graphic>
                                </wp:inline>
                              </w:drawing>
                            </w:r>
                          </w:p>
                          <w:p w14:paraId="2ABBBCE2" w14:textId="77777777" w:rsidR="00F246D0" w:rsidRDefault="00F246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4pt;margin-top:-50.85pt;width:219pt;height:14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" filled="f" stroked="f">
                <v:textbox>
                  <w:txbxContent>
                    <w:p w14:paraId="6FBC6D58" w14:textId="77777777" w:rsidR="00F246D0" w:rsidRDefault="00F246D0">
                      <w:r>
                        <w:rPr>
                          <w:noProof/>
                        </w:rPr>
                        <w:drawing>
                          <wp:inline distT="0" distB="0" distL="0" distR="0" wp14:anchorId="11A99240" wp14:editId="315C570D">
                            <wp:extent cx="2116667" cy="1442720"/>
                            <wp:effectExtent l="0" t="0" r="0" b="5080"/>
                            <wp:docPr id="1" name="Picture 1" descr="2009 NYSA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 NYSATA Logo"/>
                                    <pic:cNvPicPr>
                                      <a:picLocks noChangeAspect="1" noChangeArrowheads="1"/>
                                    </pic:cNvPicPr>
                                  </pic:nvPicPr>
                                  <pic:blipFill>
                                    <a:blip r:embed="rId7"/>
                                    <a:srcRect/>
                                    <a:stretch>
                                      <a:fillRect/>
                                    </a:stretch>
                                  </pic:blipFill>
                                  <pic:spPr bwMode="auto">
                                    <a:xfrm>
                                      <a:off x="0" y="0"/>
                                      <a:ext cx="2117910" cy="1443567"/>
                                    </a:xfrm>
                                    <a:prstGeom prst="rect">
                                      <a:avLst/>
                                    </a:prstGeom>
                                    <a:noFill/>
                                    <a:ln w="9525">
                                      <a:noFill/>
                                      <a:miter lim="800000"/>
                                      <a:headEnd/>
                                      <a:tailEnd/>
                                    </a:ln>
                                  </pic:spPr>
                                </pic:pic>
                              </a:graphicData>
                            </a:graphic>
                          </wp:inline>
                        </w:drawing>
                      </w:r>
                    </w:p>
                    <w:p w14:paraId="2ABBBCE2" w14:textId="77777777" w:rsidR="00F246D0" w:rsidRDefault="00F246D0"/>
                  </w:txbxContent>
                </v:textbox>
              </v:shape>
            </w:pict>
          </mc:Fallback>
        </mc:AlternateContent>
      </w:r>
    </w:p>
    <w:p w14:paraId="03E0D416" w14:textId="77777777" w:rsidR="00FC273C" w:rsidRPr="00F714DB" w:rsidRDefault="00FC273C" w:rsidP="00FC273C">
      <w:pPr>
        <w:jc w:val="right"/>
        <w:rPr>
          <w:rFonts w:ascii="Times" w:hAnsi="Times" w:cs="Arial"/>
          <w:b/>
          <w:sz w:val="18"/>
          <w:szCs w:val="18"/>
        </w:rPr>
      </w:pPr>
    </w:p>
    <w:p w14:paraId="63350F14" w14:textId="77777777" w:rsidR="00FC273C" w:rsidRPr="00F714DB" w:rsidRDefault="00FC273C" w:rsidP="00FC273C">
      <w:pPr>
        <w:rPr>
          <w:rFonts w:ascii="Times" w:hAnsi="Times" w:cs="Arial"/>
          <w:b/>
          <w:sz w:val="18"/>
          <w:szCs w:val="18"/>
        </w:rPr>
      </w:pPr>
    </w:p>
    <w:p w14:paraId="05907039" w14:textId="77777777" w:rsidR="00FC273C" w:rsidRPr="00F714DB" w:rsidRDefault="00FC273C" w:rsidP="00FC273C">
      <w:pPr>
        <w:jc w:val="right"/>
        <w:rPr>
          <w:rFonts w:ascii="Times" w:hAnsi="Times" w:cs="Arial"/>
          <w:b/>
          <w:sz w:val="18"/>
          <w:szCs w:val="18"/>
        </w:rPr>
      </w:pPr>
    </w:p>
    <w:p w14:paraId="112DFB26" w14:textId="77777777" w:rsidR="00FC273C" w:rsidRPr="00F714DB" w:rsidRDefault="00FC273C" w:rsidP="00FC273C">
      <w:pPr>
        <w:jc w:val="right"/>
        <w:rPr>
          <w:rFonts w:ascii="Arial" w:hAnsi="Arial" w:cs="Arial"/>
          <w:b/>
          <w:sz w:val="18"/>
          <w:szCs w:val="18"/>
        </w:rPr>
      </w:pPr>
      <w:r w:rsidRPr="00F714DB">
        <w:rPr>
          <w:rFonts w:ascii="Arial" w:hAnsi="Arial" w:cs="Arial"/>
          <w:b/>
          <w:sz w:val="18"/>
          <w:szCs w:val="18"/>
        </w:rPr>
        <w:t>Executive Officers</w:t>
      </w:r>
    </w:p>
    <w:p w14:paraId="2C089C60" w14:textId="77777777" w:rsidR="00FC273C" w:rsidRPr="00F714DB" w:rsidRDefault="00747006" w:rsidP="00FC273C">
      <w:pPr>
        <w:jc w:val="right"/>
        <w:rPr>
          <w:rFonts w:ascii="Arial" w:hAnsi="Arial" w:cs="Arial"/>
          <w:sz w:val="18"/>
          <w:szCs w:val="18"/>
        </w:rPr>
      </w:pPr>
      <w:r>
        <w:rPr>
          <w:rFonts w:ascii="Arial" w:hAnsi="Arial" w:cs="Arial"/>
          <w:sz w:val="18"/>
          <w:szCs w:val="18"/>
        </w:rPr>
        <w:t>President</w:t>
      </w:r>
      <w:r>
        <w:rPr>
          <w:rFonts w:ascii="Arial" w:hAnsi="Arial" w:cs="Arial"/>
          <w:sz w:val="18"/>
          <w:szCs w:val="18"/>
        </w:rPr>
        <w:br/>
      </w:r>
      <w:r w:rsidR="00F246D0">
        <w:rPr>
          <w:rFonts w:ascii="Arial" w:hAnsi="Arial" w:cs="Arial"/>
          <w:sz w:val="18"/>
          <w:szCs w:val="18"/>
        </w:rPr>
        <w:t xml:space="preserve">Thomas </w:t>
      </w:r>
      <w:proofErr w:type="spellStart"/>
      <w:r w:rsidR="00F246D0">
        <w:rPr>
          <w:rFonts w:ascii="Arial" w:hAnsi="Arial" w:cs="Arial"/>
          <w:sz w:val="18"/>
          <w:szCs w:val="18"/>
        </w:rPr>
        <w:t>Knab</w:t>
      </w:r>
      <w:proofErr w:type="spellEnd"/>
      <w:r>
        <w:rPr>
          <w:rFonts w:ascii="Arial" w:hAnsi="Arial" w:cs="Arial"/>
          <w:sz w:val="18"/>
          <w:szCs w:val="18"/>
        </w:rPr>
        <w:br/>
      </w:r>
      <w:r w:rsidR="00FC273C" w:rsidRPr="00F714DB">
        <w:rPr>
          <w:rFonts w:ascii="Arial" w:hAnsi="Arial" w:cs="Arial"/>
          <w:sz w:val="18"/>
          <w:szCs w:val="18"/>
        </w:rPr>
        <w:t>President</w:t>
      </w:r>
      <w:r w:rsidR="00F246D0">
        <w:rPr>
          <w:rFonts w:ascii="Arial" w:hAnsi="Arial" w:cs="Arial"/>
          <w:sz w:val="18"/>
          <w:szCs w:val="18"/>
        </w:rPr>
        <w:t xml:space="preserve"> Elect</w:t>
      </w:r>
    </w:p>
    <w:p w14:paraId="6163D1DC" w14:textId="77777777" w:rsidR="00FC273C" w:rsidRPr="00F714DB" w:rsidRDefault="00F246D0" w:rsidP="00747006">
      <w:pPr>
        <w:jc w:val="right"/>
        <w:rPr>
          <w:rFonts w:ascii="Arial" w:hAnsi="Arial" w:cs="Arial"/>
          <w:sz w:val="18"/>
          <w:szCs w:val="18"/>
        </w:rPr>
      </w:pPr>
      <w:r>
        <w:rPr>
          <w:rFonts w:ascii="Arial" w:hAnsi="Arial" w:cs="Arial"/>
          <w:sz w:val="18"/>
          <w:szCs w:val="18"/>
        </w:rPr>
        <w:t>Robert Wood</w:t>
      </w:r>
    </w:p>
    <w:p w14:paraId="4D76CD99"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Vice President</w:t>
      </w:r>
    </w:p>
    <w:p w14:paraId="61BA36E7" w14:textId="77777777" w:rsidR="00FC273C" w:rsidRPr="00F714DB" w:rsidRDefault="00F246D0" w:rsidP="00FC273C">
      <w:pPr>
        <w:jc w:val="right"/>
        <w:rPr>
          <w:rFonts w:ascii="Arial" w:hAnsi="Arial" w:cs="Arial"/>
          <w:sz w:val="18"/>
          <w:szCs w:val="18"/>
        </w:rPr>
      </w:pPr>
      <w:r>
        <w:rPr>
          <w:rFonts w:ascii="Arial" w:hAnsi="Arial" w:cs="Arial"/>
          <w:sz w:val="18"/>
          <w:szCs w:val="18"/>
        </w:rPr>
        <w:t>Cindy Henry</w:t>
      </w:r>
    </w:p>
    <w:p w14:paraId="3FD93155"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Secretary</w:t>
      </w:r>
    </w:p>
    <w:p w14:paraId="0A46558F" w14:textId="77777777" w:rsidR="00FC273C" w:rsidRPr="00F714DB" w:rsidRDefault="00747006" w:rsidP="00FC273C">
      <w:pPr>
        <w:jc w:val="right"/>
        <w:rPr>
          <w:rFonts w:ascii="Arial" w:hAnsi="Arial" w:cs="Arial"/>
          <w:sz w:val="18"/>
          <w:szCs w:val="18"/>
        </w:rPr>
      </w:pPr>
      <w:r>
        <w:rPr>
          <w:rFonts w:ascii="Arial" w:hAnsi="Arial" w:cs="Arial"/>
          <w:sz w:val="18"/>
          <w:szCs w:val="18"/>
        </w:rPr>
        <w:t>Amanda Buhler</w:t>
      </w:r>
    </w:p>
    <w:p w14:paraId="474D13F5"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Treasurer</w:t>
      </w:r>
    </w:p>
    <w:p w14:paraId="73038301"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Jane Berzner</w:t>
      </w:r>
    </w:p>
    <w:p w14:paraId="68C5B7DE" w14:textId="77777777" w:rsidR="00FC273C" w:rsidRPr="00F714DB" w:rsidRDefault="00FC273C" w:rsidP="00FC273C">
      <w:pPr>
        <w:jc w:val="right"/>
        <w:rPr>
          <w:rFonts w:ascii="Arial" w:hAnsi="Arial" w:cs="Arial"/>
          <w:sz w:val="18"/>
          <w:szCs w:val="18"/>
        </w:rPr>
      </w:pPr>
    </w:p>
    <w:p w14:paraId="042BBF41" w14:textId="77777777" w:rsidR="00FC273C" w:rsidRPr="00F714DB" w:rsidRDefault="00FC273C" w:rsidP="00FC273C">
      <w:pPr>
        <w:jc w:val="right"/>
        <w:rPr>
          <w:rFonts w:ascii="Arial" w:hAnsi="Arial" w:cs="Arial"/>
          <w:b/>
          <w:sz w:val="18"/>
          <w:szCs w:val="18"/>
        </w:rPr>
      </w:pPr>
      <w:r w:rsidRPr="00F714DB">
        <w:rPr>
          <w:rFonts w:ascii="Arial" w:hAnsi="Arial" w:cs="Arial"/>
          <w:b/>
          <w:sz w:val="18"/>
          <w:szCs w:val="18"/>
        </w:rPr>
        <w:t>Region Representatives</w:t>
      </w:r>
    </w:p>
    <w:p w14:paraId="1D54E0E7"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Region 1</w:t>
      </w:r>
    </w:p>
    <w:p w14:paraId="5C44D1E9" w14:textId="77777777" w:rsidR="00FC273C" w:rsidRDefault="00F246D0" w:rsidP="00FC273C">
      <w:pPr>
        <w:jc w:val="right"/>
        <w:rPr>
          <w:rFonts w:ascii="Arial" w:hAnsi="Arial" w:cs="Arial"/>
          <w:sz w:val="18"/>
          <w:szCs w:val="18"/>
        </w:rPr>
      </w:pPr>
      <w:r>
        <w:rPr>
          <w:rFonts w:ascii="Arial" w:hAnsi="Arial" w:cs="Arial"/>
          <w:sz w:val="18"/>
          <w:szCs w:val="18"/>
        </w:rPr>
        <w:t>Michelle Schroeder</w:t>
      </w:r>
    </w:p>
    <w:p w14:paraId="5735C93C" w14:textId="77777777" w:rsidR="00EC62A0" w:rsidRPr="00F714DB" w:rsidRDefault="00747006" w:rsidP="00FC273C">
      <w:pPr>
        <w:jc w:val="right"/>
        <w:rPr>
          <w:rFonts w:ascii="Arial" w:hAnsi="Arial" w:cs="Arial"/>
          <w:sz w:val="18"/>
          <w:szCs w:val="18"/>
        </w:rPr>
      </w:pPr>
      <w:r>
        <w:rPr>
          <w:rFonts w:ascii="Arial" w:hAnsi="Arial" w:cs="Arial"/>
          <w:sz w:val="18"/>
          <w:szCs w:val="18"/>
        </w:rPr>
        <w:t>Sarah Qureshi</w:t>
      </w:r>
    </w:p>
    <w:p w14:paraId="4575EAB9"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Region 2</w:t>
      </w:r>
    </w:p>
    <w:p w14:paraId="57BA9293"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Dr. Karen Trickey</w:t>
      </w:r>
    </w:p>
    <w:p w14:paraId="2B95E34D" w14:textId="77777777" w:rsidR="00FC273C" w:rsidRPr="00F714DB" w:rsidRDefault="00F246D0" w:rsidP="00FC273C">
      <w:pPr>
        <w:jc w:val="right"/>
        <w:rPr>
          <w:rFonts w:ascii="Arial" w:hAnsi="Arial" w:cs="Arial"/>
          <w:sz w:val="18"/>
          <w:szCs w:val="18"/>
        </w:rPr>
      </w:pPr>
      <w:r>
        <w:rPr>
          <w:rFonts w:ascii="Arial" w:hAnsi="Arial" w:cs="Arial"/>
          <w:sz w:val="18"/>
          <w:szCs w:val="18"/>
        </w:rPr>
        <w:t>Valerie Savage</w:t>
      </w:r>
    </w:p>
    <w:p w14:paraId="303DC8E8"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Region 3</w:t>
      </w:r>
    </w:p>
    <w:p w14:paraId="4D512E25" w14:textId="77777777" w:rsidR="00FC273C" w:rsidRPr="00F714DB" w:rsidRDefault="00747006" w:rsidP="00FC273C">
      <w:pPr>
        <w:jc w:val="right"/>
        <w:rPr>
          <w:rFonts w:ascii="Arial" w:hAnsi="Arial" w:cs="Arial"/>
          <w:sz w:val="18"/>
          <w:szCs w:val="18"/>
        </w:rPr>
      </w:pPr>
      <w:r>
        <w:rPr>
          <w:rFonts w:ascii="Arial" w:hAnsi="Arial" w:cs="Arial"/>
          <w:sz w:val="18"/>
          <w:szCs w:val="18"/>
        </w:rPr>
        <w:t>Michele Gorham</w:t>
      </w:r>
    </w:p>
    <w:p w14:paraId="3E640E51" w14:textId="77777777" w:rsidR="00FC273C" w:rsidRPr="00F714DB" w:rsidRDefault="00214B97" w:rsidP="00FC273C">
      <w:pPr>
        <w:jc w:val="right"/>
        <w:rPr>
          <w:rFonts w:ascii="Arial" w:hAnsi="Arial" w:cs="Arial"/>
          <w:sz w:val="18"/>
          <w:szCs w:val="18"/>
        </w:rPr>
      </w:pPr>
      <w:r>
        <w:rPr>
          <w:rFonts w:ascii="Arial" w:hAnsi="Arial" w:cs="Arial"/>
          <w:sz w:val="18"/>
          <w:szCs w:val="18"/>
        </w:rPr>
        <w:t>Donnalyn</w:t>
      </w:r>
      <w:r w:rsidR="00FC273C" w:rsidRPr="00F714DB">
        <w:rPr>
          <w:rFonts w:ascii="Arial" w:hAnsi="Arial" w:cs="Arial"/>
          <w:sz w:val="18"/>
          <w:szCs w:val="18"/>
        </w:rPr>
        <w:t xml:space="preserve"> Shuster</w:t>
      </w:r>
    </w:p>
    <w:p w14:paraId="1F862134"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Region 4</w:t>
      </w:r>
    </w:p>
    <w:p w14:paraId="77B49151" w14:textId="77777777" w:rsidR="00FC273C" w:rsidRPr="00F714DB" w:rsidRDefault="00747006" w:rsidP="00FC273C">
      <w:pPr>
        <w:jc w:val="right"/>
        <w:rPr>
          <w:rFonts w:ascii="Arial" w:hAnsi="Arial" w:cs="Arial"/>
          <w:sz w:val="18"/>
          <w:szCs w:val="18"/>
        </w:rPr>
      </w:pPr>
      <w:r>
        <w:rPr>
          <w:rFonts w:ascii="Arial" w:hAnsi="Arial" w:cs="Arial"/>
          <w:sz w:val="18"/>
          <w:szCs w:val="18"/>
        </w:rPr>
        <w:t>Jill Karen Accordino</w:t>
      </w:r>
      <w:r>
        <w:rPr>
          <w:rFonts w:ascii="Arial" w:hAnsi="Arial" w:cs="Arial"/>
          <w:sz w:val="18"/>
          <w:szCs w:val="18"/>
        </w:rPr>
        <w:br/>
        <w:t>Geraldine Link</w:t>
      </w:r>
    </w:p>
    <w:p w14:paraId="6537D0ED"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Region 5</w:t>
      </w:r>
    </w:p>
    <w:p w14:paraId="295701B8" w14:textId="77777777" w:rsidR="00FC273C" w:rsidRPr="00F714DB" w:rsidRDefault="00F246D0" w:rsidP="00FC273C">
      <w:pPr>
        <w:jc w:val="right"/>
        <w:rPr>
          <w:rFonts w:ascii="Arial" w:hAnsi="Arial" w:cs="Arial"/>
          <w:sz w:val="18"/>
          <w:szCs w:val="18"/>
        </w:rPr>
      </w:pPr>
      <w:r>
        <w:rPr>
          <w:rStyle w:val="A2"/>
          <w:rFonts w:ascii="Arial" w:hAnsi="Arial" w:cs="Arial"/>
        </w:rPr>
        <w:t xml:space="preserve">Shannon </w:t>
      </w:r>
      <w:proofErr w:type="spellStart"/>
      <w:r>
        <w:rPr>
          <w:rStyle w:val="A2"/>
          <w:rFonts w:ascii="Arial" w:hAnsi="Arial" w:cs="Arial"/>
        </w:rPr>
        <w:t>Piché</w:t>
      </w:r>
      <w:proofErr w:type="spellEnd"/>
      <w:r>
        <w:rPr>
          <w:rStyle w:val="A2"/>
          <w:rFonts w:ascii="Arial" w:hAnsi="Arial" w:cs="Arial"/>
        </w:rPr>
        <w:t>-Smith</w:t>
      </w:r>
    </w:p>
    <w:p w14:paraId="09E9BFB9"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Terry Crowningshield</w:t>
      </w:r>
    </w:p>
    <w:p w14:paraId="676CC172"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Region 6</w:t>
      </w:r>
    </w:p>
    <w:p w14:paraId="524616D1"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Phyllis Brown</w:t>
      </w:r>
    </w:p>
    <w:p w14:paraId="65E6390C" w14:textId="77777777" w:rsidR="00FC273C" w:rsidRPr="00F714DB" w:rsidRDefault="00FC273C" w:rsidP="00FC273C">
      <w:pPr>
        <w:ind w:left="720"/>
        <w:jc w:val="right"/>
        <w:rPr>
          <w:rFonts w:ascii="Arial" w:hAnsi="Arial" w:cs="Arial"/>
          <w:sz w:val="18"/>
          <w:szCs w:val="18"/>
        </w:rPr>
      </w:pPr>
      <w:r w:rsidRPr="00F714DB">
        <w:rPr>
          <w:rStyle w:val="A2"/>
          <w:rFonts w:ascii="Arial" w:hAnsi="Arial" w:cs="Arial"/>
        </w:rPr>
        <w:t>Kathleen Bushek</w:t>
      </w:r>
    </w:p>
    <w:p w14:paraId="4C277B7E"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Region 7</w:t>
      </w:r>
    </w:p>
    <w:p w14:paraId="21B96D76" w14:textId="77777777" w:rsidR="00FC273C" w:rsidRPr="00F714DB" w:rsidRDefault="00FC273C" w:rsidP="00FC273C">
      <w:pPr>
        <w:jc w:val="right"/>
        <w:rPr>
          <w:rFonts w:ascii="Arial" w:hAnsi="Arial" w:cs="Arial"/>
          <w:sz w:val="18"/>
          <w:szCs w:val="18"/>
        </w:rPr>
      </w:pPr>
      <w:r w:rsidRPr="00F714DB">
        <w:rPr>
          <w:rStyle w:val="A2"/>
          <w:rFonts w:ascii="Arial" w:hAnsi="Arial" w:cs="Arial"/>
        </w:rPr>
        <w:t>Sharon Ciccone</w:t>
      </w:r>
      <w:r w:rsidR="00747006">
        <w:rPr>
          <w:rStyle w:val="A2"/>
          <w:rFonts w:ascii="Arial" w:hAnsi="Arial" w:cs="Arial"/>
        </w:rPr>
        <w:br/>
        <w:t>Martin Merchant</w:t>
      </w:r>
    </w:p>
    <w:p w14:paraId="61A915CA"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Region 8</w:t>
      </w:r>
    </w:p>
    <w:p w14:paraId="2EB5E2FD"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Joan Davidson</w:t>
      </w:r>
    </w:p>
    <w:p w14:paraId="12D1E060"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Dr. Anu</w:t>
      </w:r>
      <w:r w:rsidR="00214B97">
        <w:rPr>
          <w:rFonts w:ascii="Arial" w:hAnsi="Arial" w:cs="Arial"/>
          <w:sz w:val="18"/>
          <w:szCs w:val="18"/>
        </w:rPr>
        <w:t xml:space="preserve"> </w:t>
      </w:r>
      <w:r w:rsidRPr="00F714DB">
        <w:rPr>
          <w:rFonts w:ascii="Arial" w:hAnsi="Arial" w:cs="Arial"/>
          <w:sz w:val="18"/>
          <w:szCs w:val="18"/>
        </w:rPr>
        <w:t>Androneth</w:t>
      </w:r>
      <w:r w:rsidR="00214B97">
        <w:rPr>
          <w:rFonts w:ascii="Arial" w:hAnsi="Arial" w:cs="Arial"/>
          <w:sz w:val="18"/>
          <w:szCs w:val="18"/>
        </w:rPr>
        <w:t xml:space="preserve"> </w:t>
      </w:r>
      <w:r w:rsidRPr="00F714DB">
        <w:rPr>
          <w:rFonts w:ascii="Arial" w:hAnsi="Arial" w:cs="Arial"/>
          <w:sz w:val="18"/>
          <w:szCs w:val="18"/>
        </w:rPr>
        <w:t>Sieunarine</w:t>
      </w:r>
    </w:p>
    <w:p w14:paraId="18997BE6"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Region 9</w:t>
      </w:r>
    </w:p>
    <w:p w14:paraId="5332E2CC" w14:textId="77777777" w:rsidR="00FC273C" w:rsidRPr="00F714DB" w:rsidRDefault="00214B97" w:rsidP="00FC273C">
      <w:pPr>
        <w:jc w:val="right"/>
        <w:rPr>
          <w:rFonts w:ascii="Arial" w:hAnsi="Arial" w:cs="Arial"/>
          <w:sz w:val="18"/>
          <w:szCs w:val="18"/>
        </w:rPr>
      </w:pPr>
      <w:r>
        <w:rPr>
          <w:rFonts w:ascii="Arial" w:hAnsi="Arial" w:cs="Arial"/>
          <w:sz w:val="18"/>
          <w:szCs w:val="18"/>
        </w:rPr>
        <w:t>Jessica Bayer</w:t>
      </w:r>
      <w:r w:rsidR="00747006">
        <w:rPr>
          <w:rFonts w:ascii="Arial" w:hAnsi="Arial" w:cs="Arial"/>
          <w:sz w:val="18"/>
          <w:szCs w:val="18"/>
        </w:rPr>
        <w:br/>
        <w:t>Regina Russo</w:t>
      </w:r>
    </w:p>
    <w:p w14:paraId="62338772"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Region 10</w:t>
      </w:r>
    </w:p>
    <w:p w14:paraId="6DE00A5C" w14:textId="77777777" w:rsidR="00FC273C" w:rsidRPr="00F714DB" w:rsidRDefault="00FC2D3E" w:rsidP="00FC273C">
      <w:pPr>
        <w:jc w:val="right"/>
        <w:rPr>
          <w:rFonts w:ascii="Arial" w:hAnsi="Arial" w:cs="Arial"/>
          <w:sz w:val="18"/>
          <w:szCs w:val="18"/>
        </w:rPr>
      </w:pPr>
      <w:r>
        <w:rPr>
          <w:rFonts w:ascii="Arial" w:hAnsi="Arial" w:cs="Arial"/>
          <w:sz w:val="18"/>
          <w:szCs w:val="18"/>
        </w:rPr>
        <w:t xml:space="preserve">Cheryl </w:t>
      </w:r>
      <w:proofErr w:type="spellStart"/>
      <w:r>
        <w:rPr>
          <w:rFonts w:ascii="Arial" w:hAnsi="Arial" w:cs="Arial"/>
          <w:sz w:val="18"/>
          <w:szCs w:val="18"/>
        </w:rPr>
        <w:t>Schweider</w:t>
      </w:r>
      <w:proofErr w:type="spellEnd"/>
    </w:p>
    <w:p w14:paraId="46FA657B" w14:textId="77777777" w:rsidR="00FC273C" w:rsidRPr="00F246D0" w:rsidRDefault="00F246D0" w:rsidP="00FC273C">
      <w:pPr>
        <w:jc w:val="right"/>
        <w:rPr>
          <w:rFonts w:ascii="Arial" w:hAnsi="Arial" w:cs="Arial"/>
          <w:sz w:val="18"/>
          <w:szCs w:val="18"/>
        </w:rPr>
      </w:pPr>
      <w:r w:rsidRPr="00F246D0">
        <w:rPr>
          <w:rFonts w:ascii="Arial" w:hAnsi="Arial"/>
          <w:sz w:val="18"/>
          <w:szCs w:val="18"/>
        </w:rPr>
        <w:t xml:space="preserve">Loretta </w:t>
      </w:r>
      <w:proofErr w:type="spellStart"/>
      <w:r w:rsidRPr="00F246D0">
        <w:rPr>
          <w:rFonts w:ascii="Arial" w:hAnsi="Arial"/>
          <w:sz w:val="18"/>
          <w:szCs w:val="18"/>
        </w:rPr>
        <w:t>Corbisieroe</w:t>
      </w:r>
      <w:proofErr w:type="spellEnd"/>
    </w:p>
    <w:p w14:paraId="0F13F57B" w14:textId="77777777" w:rsidR="00FC273C" w:rsidRPr="00F714DB" w:rsidRDefault="00FC273C" w:rsidP="00FC273C">
      <w:pPr>
        <w:jc w:val="right"/>
        <w:rPr>
          <w:rFonts w:ascii="Arial" w:hAnsi="Arial" w:cs="Arial"/>
          <w:b/>
          <w:sz w:val="18"/>
          <w:szCs w:val="18"/>
        </w:rPr>
      </w:pPr>
      <w:r w:rsidRPr="00F714DB">
        <w:rPr>
          <w:rFonts w:ascii="Arial" w:hAnsi="Arial" w:cs="Arial"/>
          <w:b/>
          <w:sz w:val="18"/>
          <w:szCs w:val="18"/>
        </w:rPr>
        <w:t>Accounts Receivable</w:t>
      </w:r>
    </w:p>
    <w:p w14:paraId="0BBD2257" w14:textId="77777777" w:rsidR="00FC273C" w:rsidRPr="00F714DB" w:rsidRDefault="00FC273C" w:rsidP="00FC273C">
      <w:pPr>
        <w:jc w:val="right"/>
        <w:rPr>
          <w:rFonts w:ascii="Arial" w:hAnsi="Arial" w:cs="Arial"/>
          <w:b/>
          <w:sz w:val="18"/>
          <w:szCs w:val="18"/>
        </w:rPr>
      </w:pPr>
      <w:r w:rsidRPr="00F714DB">
        <w:rPr>
          <w:rFonts w:ascii="Arial" w:hAnsi="Arial" w:cs="Arial"/>
          <w:b/>
          <w:sz w:val="18"/>
          <w:szCs w:val="18"/>
        </w:rPr>
        <w:t>Membership</w:t>
      </w:r>
    </w:p>
    <w:p w14:paraId="71DB0EFC" w14:textId="77777777" w:rsidR="00FC273C" w:rsidRPr="00F714DB" w:rsidRDefault="00FC273C" w:rsidP="00FC273C">
      <w:pPr>
        <w:jc w:val="right"/>
        <w:rPr>
          <w:rFonts w:ascii="Arial" w:hAnsi="Arial" w:cs="Arial"/>
          <w:b/>
          <w:sz w:val="18"/>
          <w:szCs w:val="18"/>
        </w:rPr>
      </w:pPr>
      <w:r w:rsidRPr="00F714DB">
        <w:rPr>
          <w:rFonts w:ascii="Arial" w:hAnsi="Arial" w:cs="Arial"/>
          <w:b/>
          <w:sz w:val="18"/>
          <w:szCs w:val="18"/>
        </w:rPr>
        <w:t>Conf. Registrar</w:t>
      </w:r>
    </w:p>
    <w:p w14:paraId="7BDAE044"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Terri Konu</w:t>
      </w:r>
    </w:p>
    <w:p w14:paraId="16DA8153" w14:textId="77777777" w:rsidR="00FC273C" w:rsidRPr="00F714DB" w:rsidRDefault="00FC273C" w:rsidP="00FC273C">
      <w:pPr>
        <w:jc w:val="right"/>
        <w:rPr>
          <w:rFonts w:ascii="Arial" w:hAnsi="Arial" w:cs="Arial"/>
          <w:b/>
          <w:sz w:val="18"/>
          <w:szCs w:val="18"/>
        </w:rPr>
      </w:pPr>
      <w:r w:rsidRPr="00F714DB">
        <w:rPr>
          <w:rFonts w:ascii="Arial" w:hAnsi="Arial" w:cs="Arial"/>
          <w:b/>
          <w:sz w:val="18"/>
          <w:szCs w:val="18"/>
        </w:rPr>
        <w:t>Financial Advisor</w:t>
      </w:r>
    </w:p>
    <w:p w14:paraId="57A000ED"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Leslie Midgley</w:t>
      </w:r>
    </w:p>
    <w:p w14:paraId="305071A5" w14:textId="77777777" w:rsidR="00FC273C" w:rsidRPr="00F714DB" w:rsidRDefault="00FC273C" w:rsidP="00FC273C">
      <w:pPr>
        <w:jc w:val="right"/>
        <w:rPr>
          <w:rFonts w:ascii="Arial" w:hAnsi="Arial" w:cs="Arial"/>
          <w:b/>
          <w:sz w:val="18"/>
          <w:szCs w:val="18"/>
        </w:rPr>
      </w:pPr>
      <w:r w:rsidRPr="00F714DB">
        <w:rPr>
          <w:rFonts w:ascii="Arial" w:hAnsi="Arial" w:cs="Arial"/>
          <w:b/>
          <w:sz w:val="18"/>
          <w:szCs w:val="18"/>
        </w:rPr>
        <w:t>NYSATA News</w:t>
      </w:r>
    </w:p>
    <w:p w14:paraId="19248FD9" w14:textId="77777777" w:rsidR="00CC7E37" w:rsidRPr="00F714DB" w:rsidRDefault="00F246D0" w:rsidP="00CC7E37">
      <w:pPr>
        <w:jc w:val="right"/>
        <w:rPr>
          <w:rFonts w:ascii="Arial" w:hAnsi="Arial" w:cs="Arial"/>
          <w:sz w:val="18"/>
          <w:szCs w:val="18"/>
        </w:rPr>
      </w:pPr>
      <w:r>
        <w:rPr>
          <w:rFonts w:ascii="Arial" w:hAnsi="Arial" w:cs="Arial"/>
          <w:sz w:val="18"/>
          <w:szCs w:val="18"/>
        </w:rPr>
        <w:t>Beth Thomas</w:t>
      </w:r>
    </w:p>
    <w:p w14:paraId="2AAF478F" w14:textId="77777777" w:rsidR="00FC273C" w:rsidRPr="00F714DB" w:rsidRDefault="00214B97" w:rsidP="00CC7E37">
      <w:pPr>
        <w:rPr>
          <w:rFonts w:ascii="Arial" w:hAnsi="Arial" w:cs="Arial"/>
          <w:b/>
          <w:sz w:val="18"/>
          <w:szCs w:val="18"/>
        </w:rPr>
      </w:pPr>
      <w:r>
        <w:rPr>
          <w:rFonts w:ascii="Arial" w:hAnsi="Arial" w:cs="Arial"/>
          <w:b/>
          <w:sz w:val="18"/>
          <w:szCs w:val="18"/>
        </w:rPr>
        <w:t xml:space="preserve">    </w:t>
      </w:r>
      <w:r w:rsidR="00FC273C" w:rsidRPr="00F714DB">
        <w:rPr>
          <w:rFonts w:ascii="Arial" w:hAnsi="Arial" w:cs="Arial"/>
          <w:b/>
          <w:sz w:val="18"/>
          <w:szCs w:val="18"/>
        </w:rPr>
        <w:t>Web Site/Communications</w:t>
      </w:r>
    </w:p>
    <w:p w14:paraId="2158F69E" w14:textId="77777777" w:rsidR="00FC273C" w:rsidRDefault="00FC273C" w:rsidP="00FC273C">
      <w:pPr>
        <w:jc w:val="right"/>
        <w:rPr>
          <w:rFonts w:ascii="Arial" w:hAnsi="Arial" w:cs="Arial"/>
          <w:sz w:val="18"/>
          <w:szCs w:val="18"/>
        </w:rPr>
      </w:pPr>
      <w:r w:rsidRPr="00F714DB">
        <w:rPr>
          <w:rFonts w:ascii="Arial" w:hAnsi="Arial" w:cs="Arial"/>
          <w:sz w:val="18"/>
          <w:szCs w:val="18"/>
        </w:rPr>
        <w:t>Cindy Henry</w:t>
      </w:r>
    </w:p>
    <w:p w14:paraId="6CF9D1AE" w14:textId="77777777" w:rsidR="00CC7E37" w:rsidRDefault="00CC7E37" w:rsidP="00FC273C">
      <w:pPr>
        <w:jc w:val="right"/>
        <w:rPr>
          <w:rFonts w:ascii="Arial" w:hAnsi="Arial" w:cs="Arial"/>
          <w:b/>
          <w:sz w:val="18"/>
          <w:szCs w:val="18"/>
        </w:rPr>
      </w:pPr>
      <w:r>
        <w:rPr>
          <w:rFonts w:ascii="Arial" w:hAnsi="Arial" w:cs="Arial"/>
          <w:b/>
          <w:sz w:val="18"/>
          <w:szCs w:val="18"/>
        </w:rPr>
        <w:t xml:space="preserve"> Annual Conf. Coordinators</w:t>
      </w:r>
    </w:p>
    <w:p w14:paraId="46EDE896" w14:textId="77777777" w:rsidR="00CC7E37" w:rsidRPr="00CC7E37" w:rsidRDefault="00CC7E37" w:rsidP="00FC273C">
      <w:pPr>
        <w:jc w:val="right"/>
        <w:rPr>
          <w:rFonts w:ascii="Arial" w:hAnsi="Arial" w:cs="Arial"/>
          <w:sz w:val="18"/>
          <w:szCs w:val="18"/>
        </w:rPr>
      </w:pPr>
      <w:r w:rsidRPr="00CC7E37">
        <w:rPr>
          <w:rFonts w:ascii="Arial" w:hAnsi="Arial" w:cs="Arial"/>
          <w:sz w:val="18"/>
          <w:szCs w:val="18"/>
        </w:rPr>
        <w:t>Pat Groves</w:t>
      </w:r>
    </w:p>
    <w:p w14:paraId="30009D62" w14:textId="77777777" w:rsidR="00CC7E37" w:rsidRDefault="00CC7E37" w:rsidP="00FC273C">
      <w:pPr>
        <w:jc w:val="right"/>
        <w:rPr>
          <w:rFonts w:ascii="Arial" w:hAnsi="Arial" w:cs="Arial"/>
          <w:sz w:val="18"/>
          <w:szCs w:val="18"/>
        </w:rPr>
      </w:pPr>
      <w:r w:rsidRPr="00CC7E37">
        <w:rPr>
          <w:rFonts w:ascii="Arial" w:hAnsi="Arial" w:cs="Arial"/>
          <w:sz w:val="18"/>
          <w:szCs w:val="18"/>
        </w:rPr>
        <w:t>Cynthia Wells</w:t>
      </w:r>
    </w:p>
    <w:p w14:paraId="22A278BE" w14:textId="77777777" w:rsidR="00CC7E37" w:rsidRDefault="00CC7E37" w:rsidP="00FC273C">
      <w:pPr>
        <w:jc w:val="right"/>
        <w:rPr>
          <w:rFonts w:ascii="Arial" w:hAnsi="Arial" w:cs="Arial"/>
          <w:sz w:val="18"/>
          <w:szCs w:val="18"/>
        </w:rPr>
      </w:pPr>
      <w:r w:rsidRPr="00CC7E37">
        <w:rPr>
          <w:rFonts w:ascii="Arial" w:hAnsi="Arial" w:cs="Arial"/>
          <w:b/>
          <w:sz w:val="18"/>
          <w:szCs w:val="18"/>
        </w:rPr>
        <w:t>Annual Conf. Business Mgr</w:t>
      </w:r>
      <w:r>
        <w:rPr>
          <w:rFonts w:ascii="Arial" w:hAnsi="Arial" w:cs="Arial"/>
          <w:sz w:val="18"/>
          <w:szCs w:val="18"/>
        </w:rPr>
        <w:t>.</w:t>
      </w:r>
    </w:p>
    <w:p w14:paraId="4DFED715" w14:textId="77777777" w:rsidR="00CC7E37" w:rsidRPr="00CC7E37" w:rsidRDefault="00CC7E37" w:rsidP="00FC273C">
      <w:pPr>
        <w:jc w:val="right"/>
        <w:rPr>
          <w:rFonts w:ascii="Arial" w:hAnsi="Arial" w:cs="Arial"/>
          <w:sz w:val="18"/>
          <w:szCs w:val="18"/>
        </w:rPr>
      </w:pPr>
      <w:r>
        <w:rPr>
          <w:rFonts w:ascii="Arial" w:hAnsi="Arial" w:cs="Arial"/>
          <w:sz w:val="18"/>
          <w:szCs w:val="18"/>
        </w:rPr>
        <w:t>Jessica Bayer</w:t>
      </w:r>
    </w:p>
    <w:p w14:paraId="448E1419" w14:textId="77777777" w:rsidR="00FC273C" w:rsidRPr="00F714DB" w:rsidRDefault="00FC273C" w:rsidP="00FC273C">
      <w:pPr>
        <w:jc w:val="right"/>
        <w:rPr>
          <w:rFonts w:ascii="Arial" w:hAnsi="Arial" w:cs="Arial"/>
          <w:sz w:val="18"/>
          <w:szCs w:val="18"/>
        </w:rPr>
      </w:pPr>
    </w:p>
    <w:p w14:paraId="19A5EA43" w14:textId="77777777" w:rsidR="00FC273C" w:rsidRPr="00F714DB" w:rsidRDefault="00FC273C" w:rsidP="00FC273C">
      <w:pPr>
        <w:jc w:val="right"/>
        <w:rPr>
          <w:rFonts w:ascii="Arial" w:hAnsi="Arial" w:cs="Arial"/>
          <w:sz w:val="18"/>
          <w:szCs w:val="18"/>
        </w:rPr>
      </w:pPr>
    </w:p>
    <w:p w14:paraId="0D18C464" w14:textId="77777777" w:rsidR="00FC273C" w:rsidRPr="00F714DB" w:rsidRDefault="005E503C" w:rsidP="00FC273C">
      <w:pPr>
        <w:jc w:val="right"/>
        <w:rPr>
          <w:rFonts w:ascii="Arial" w:hAnsi="Arial" w:cs="Arial"/>
          <w:b/>
          <w:color w:val="75B000"/>
        </w:rPr>
      </w:pPr>
      <w:hyperlink r:id="rId8" w:history="1">
        <w:r w:rsidR="00FC273C" w:rsidRPr="00F714DB">
          <w:rPr>
            <w:rStyle w:val="Hyperlink"/>
            <w:rFonts w:ascii="Arial" w:hAnsi="Arial" w:cs="Arial"/>
            <w:b/>
            <w:color w:val="75B000"/>
            <w:u w:val="none"/>
          </w:rPr>
          <w:t>www.nysata.org</w:t>
        </w:r>
      </w:hyperlink>
    </w:p>
    <w:p w14:paraId="0A32DEB6" w14:textId="77777777" w:rsidR="00FC273C" w:rsidRPr="00F714DB" w:rsidRDefault="00FC273C" w:rsidP="00FC273C">
      <w:pPr>
        <w:jc w:val="right"/>
        <w:rPr>
          <w:rFonts w:ascii="Times" w:hAnsi="Times" w:cs="Arial"/>
          <w:sz w:val="18"/>
          <w:szCs w:val="18"/>
        </w:rPr>
      </w:pPr>
      <w:r w:rsidRPr="00F714DB">
        <w:rPr>
          <w:rFonts w:ascii="Arial" w:hAnsi="Arial" w:cs="Arial"/>
          <w:color w:val="669900"/>
          <w:sz w:val="18"/>
          <w:szCs w:val="18"/>
        </w:rPr>
        <w:br w:type="column"/>
      </w:r>
    </w:p>
    <w:p w14:paraId="5C96B04D" w14:textId="77777777" w:rsidR="00FC273C" w:rsidRPr="00F714DB" w:rsidRDefault="00FC273C" w:rsidP="00FC273C">
      <w:pPr>
        <w:jc w:val="right"/>
        <w:rPr>
          <w:rFonts w:ascii="Times" w:hAnsi="Times" w:cs="Arial"/>
          <w:sz w:val="18"/>
          <w:szCs w:val="18"/>
        </w:rPr>
      </w:pPr>
    </w:p>
    <w:p w14:paraId="1BF65F0E" w14:textId="77777777" w:rsidR="00FC273C" w:rsidRPr="00F714DB" w:rsidRDefault="00FC273C" w:rsidP="00FC273C">
      <w:pPr>
        <w:rPr>
          <w:rFonts w:ascii="Times" w:hAnsi="Times" w:cs="Arial"/>
          <w:sz w:val="18"/>
          <w:szCs w:val="18"/>
        </w:rPr>
      </w:pPr>
    </w:p>
    <w:p w14:paraId="55A950D6" w14:textId="77777777" w:rsidR="00FC273C" w:rsidRPr="00F714DB" w:rsidRDefault="00FC273C" w:rsidP="00FC273C">
      <w:pPr>
        <w:jc w:val="right"/>
        <w:rPr>
          <w:rFonts w:ascii="Times" w:hAnsi="Times" w:cs="Arial"/>
          <w:sz w:val="18"/>
          <w:szCs w:val="18"/>
        </w:rPr>
      </w:pPr>
    </w:p>
    <w:p w14:paraId="5B8EF6C9" w14:textId="77777777" w:rsidR="00FC273C" w:rsidRPr="00F714DB" w:rsidRDefault="00FC273C" w:rsidP="00FC273C">
      <w:pPr>
        <w:jc w:val="right"/>
        <w:rPr>
          <w:rFonts w:ascii="Times" w:hAnsi="Times" w:cs="Arial"/>
          <w:sz w:val="18"/>
          <w:szCs w:val="18"/>
        </w:rPr>
      </w:pPr>
    </w:p>
    <w:p w14:paraId="169E5D15" w14:textId="77777777" w:rsidR="00FC273C" w:rsidRPr="00061588" w:rsidRDefault="00FC273C" w:rsidP="00FC273C">
      <w:pPr>
        <w:rPr>
          <w:rFonts w:ascii="Arial" w:hAnsi="Arial" w:cs="Arial"/>
          <w:sz w:val="22"/>
          <w:szCs w:val="22"/>
        </w:rPr>
      </w:pPr>
      <w:r w:rsidRPr="00061588">
        <w:rPr>
          <w:rFonts w:ascii="Arial" w:hAnsi="Arial" w:cs="Arial"/>
          <w:sz w:val="22"/>
          <w:szCs w:val="22"/>
        </w:rPr>
        <w:br/>
      </w:r>
    </w:p>
    <w:p w14:paraId="17B5CC76" w14:textId="77777777" w:rsidR="005E503C" w:rsidRDefault="005E503C" w:rsidP="005E503C">
      <w:pPr>
        <w:rPr>
          <w:sz w:val="22"/>
          <w:szCs w:val="22"/>
        </w:rPr>
      </w:pPr>
      <w:r>
        <w:rPr>
          <w:sz w:val="22"/>
          <w:szCs w:val="22"/>
        </w:rPr>
        <w:t>September 1, 2014</w:t>
      </w:r>
    </w:p>
    <w:p w14:paraId="34719BDE" w14:textId="77777777" w:rsidR="005E503C" w:rsidRDefault="005E503C" w:rsidP="005E503C">
      <w:pPr>
        <w:rPr>
          <w:sz w:val="22"/>
          <w:szCs w:val="22"/>
        </w:rPr>
      </w:pPr>
    </w:p>
    <w:p w14:paraId="057554B1" w14:textId="77777777" w:rsidR="005E503C" w:rsidRDefault="005E503C" w:rsidP="005E503C">
      <w:pPr>
        <w:rPr>
          <w:sz w:val="22"/>
          <w:szCs w:val="22"/>
        </w:rPr>
      </w:pPr>
      <w:r>
        <w:rPr>
          <w:sz w:val="22"/>
          <w:szCs w:val="22"/>
        </w:rPr>
        <w:t>Dear School Administrator,</w:t>
      </w:r>
    </w:p>
    <w:p w14:paraId="013EB0E5" w14:textId="77777777" w:rsidR="005E503C" w:rsidRDefault="005E503C" w:rsidP="005E503C">
      <w:pPr>
        <w:rPr>
          <w:sz w:val="22"/>
          <w:szCs w:val="22"/>
        </w:rPr>
      </w:pPr>
    </w:p>
    <w:p w14:paraId="5D14E335" w14:textId="77777777" w:rsidR="005E503C" w:rsidRDefault="005E503C" w:rsidP="005E503C">
      <w:pPr>
        <w:rPr>
          <w:sz w:val="22"/>
          <w:szCs w:val="22"/>
        </w:rPr>
      </w:pPr>
      <w:r>
        <w:rPr>
          <w:sz w:val="22"/>
          <w:szCs w:val="22"/>
        </w:rPr>
        <w:t>We are please to announce the 66</w:t>
      </w:r>
      <w:r w:rsidRPr="004A4828">
        <w:rPr>
          <w:sz w:val="22"/>
          <w:szCs w:val="22"/>
          <w:vertAlign w:val="superscript"/>
        </w:rPr>
        <w:t>th</w:t>
      </w:r>
      <w:r>
        <w:rPr>
          <w:sz w:val="22"/>
          <w:szCs w:val="22"/>
        </w:rPr>
        <w:t xml:space="preserve"> annual New York State Art Teachers Association Conference will be held November 21 – 23, 2014 at the Desmond Hotel &amp; Conference Center in Albany, NY. The annual conference draws over 600 professionals representing art educators, higher education, museum educators and commercial vendors. It provides the largest and most diverse professional development opportunities available to New York State Art Educators.</w:t>
      </w:r>
    </w:p>
    <w:p w14:paraId="055D53EE" w14:textId="77777777" w:rsidR="005E503C" w:rsidRDefault="005E503C" w:rsidP="005E503C">
      <w:pPr>
        <w:rPr>
          <w:sz w:val="22"/>
          <w:szCs w:val="22"/>
        </w:rPr>
      </w:pPr>
    </w:p>
    <w:p w14:paraId="68699113" w14:textId="77777777" w:rsidR="005E503C" w:rsidRDefault="005E503C" w:rsidP="005E503C">
      <w:pPr>
        <w:rPr>
          <w:sz w:val="22"/>
          <w:szCs w:val="22"/>
        </w:rPr>
      </w:pPr>
      <w:r>
        <w:rPr>
          <w:sz w:val="22"/>
          <w:szCs w:val="22"/>
        </w:rPr>
        <w:t xml:space="preserve">This year’s conference </w:t>
      </w:r>
      <w:r w:rsidRPr="00F9519B">
        <w:rPr>
          <w:b/>
          <w:sz w:val="22"/>
          <w:szCs w:val="22"/>
        </w:rPr>
        <w:t>STAND UP for Art Education</w:t>
      </w:r>
      <w:r>
        <w:rPr>
          <w:sz w:val="22"/>
          <w:szCs w:val="22"/>
        </w:rPr>
        <w:t xml:space="preserve"> will explore the powerful role art education plays in developing the full potential of all students. Art making pulls together ideas from many disciplines; transforms then into new ideas through multi-layered approaches and processes. The current research in learning and brain development </w:t>
      </w:r>
      <w:proofErr w:type="gramStart"/>
      <w:r>
        <w:rPr>
          <w:sz w:val="22"/>
          <w:szCs w:val="22"/>
        </w:rPr>
        <w:t>continues</w:t>
      </w:r>
      <w:proofErr w:type="gramEnd"/>
      <w:r>
        <w:rPr>
          <w:sz w:val="22"/>
          <w:szCs w:val="22"/>
        </w:rPr>
        <w:t xml:space="preserve"> to emphasize creative thinking, critical thinking and the self-discipline to work both collaborative and independent settings. These skills are deeply embedded in the teaching and making of art.</w:t>
      </w:r>
    </w:p>
    <w:p w14:paraId="34EF67E9" w14:textId="77777777" w:rsidR="005E503C" w:rsidRDefault="005E503C" w:rsidP="005E503C">
      <w:pPr>
        <w:rPr>
          <w:sz w:val="22"/>
          <w:szCs w:val="22"/>
        </w:rPr>
      </w:pPr>
    </w:p>
    <w:p w14:paraId="5F721F99" w14:textId="77777777" w:rsidR="005E503C" w:rsidRDefault="005E503C" w:rsidP="005E503C">
      <w:pPr>
        <w:rPr>
          <w:sz w:val="22"/>
          <w:szCs w:val="22"/>
        </w:rPr>
      </w:pPr>
      <w:r>
        <w:rPr>
          <w:sz w:val="22"/>
          <w:szCs w:val="22"/>
        </w:rPr>
        <w:t xml:space="preserve">Conference opportunities include over ninety workshops, and four general sessions that provide interactive learning through hands-on engagement and introduce the most current technologies, art curriculum and standards, assessments and advocacy material available. All program events focus on high quality art education content that can be applied immediately to teaching and learning.  This year’s General Sessions include American Sculptor Charles Simonds, author and professional arts advocate Bruce Taylor, “artist-teacher-visual cultural researcher-digital media </w:t>
      </w:r>
      <w:proofErr w:type="spellStart"/>
      <w:r>
        <w:rPr>
          <w:sz w:val="22"/>
          <w:szCs w:val="22"/>
        </w:rPr>
        <w:t>flaneur</w:t>
      </w:r>
      <w:proofErr w:type="spellEnd"/>
      <w:r>
        <w:rPr>
          <w:sz w:val="22"/>
          <w:szCs w:val="22"/>
        </w:rPr>
        <w:t xml:space="preserve">-novice hacker and pixel stacker” Dr. Aaron </w:t>
      </w:r>
      <w:proofErr w:type="spellStart"/>
      <w:r>
        <w:rPr>
          <w:sz w:val="22"/>
          <w:szCs w:val="22"/>
        </w:rPr>
        <w:t>Knochel</w:t>
      </w:r>
      <w:proofErr w:type="spellEnd"/>
      <w:r>
        <w:rPr>
          <w:sz w:val="22"/>
          <w:szCs w:val="22"/>
        </w:rPr>
        <w:t xml:space="preserve"> and the collaborative artist team </w:t>
      </w:r>
      <w:proofErr w:type="spellStart"/>
      <w:r>
        <w:rPr>
          <w:sz w:val="22"/>
          <w:szCs w:val="22"/>
        </w:rPr>
        <w:t>Forceperunit</w:t>
      </w:r>
      <w:proofErr w:type="spellEnd"/>
      <w:r>
        <w:rPr>
          <w:sz w:val="22"/>
          <w:szCs w:val="22"/>
        </w:rPr>
        <w:t>.</w:t>
      </w:r>
    </w:p>
    <w:p w14:paraId="38331523" w14:textId="77777777" w:rsidR="005E503C" w:rsidRDefault="005E503C" w:rsidP="005E503C">
      <w:pPr>
        <w:rPr>
          <w:sz w:val="22"/>
          <w:szCs w:val="22"/>
        </w:rPr>
      </w:pPr>
    </w:p>
    <w:p w14:paraId="1ABEB06A" w14:textId="77777777" w:rsidR="005E503C" w:rsidRDefault="005E503C" w:rsidP="005E503C">
      <w:pPr>
        <w:rPr>
          <w:sz w:val="22"/>
          <w:szCs w:val="22"/>
        </w:rPr>
      </w:pPr>
      <w:r>
        <w:rPr>
          <w:sz w:val="22"/>
          <w:szCs w:val="22"/>
        </w:rPr>
        <w:t>In this era of high stakes testing, we know the arts are critically important in developing human potential in our students. I ask your encouragement and support for your art educators in advancing their knowledge and professional skills, by providing release time for their participation and support for conference registration, travel and lodging.</w:t>
      </w:r>
    </w:p>
    <w:p w14:paraId="20829E0A" w14:textId="77777777" w:rsidR="005E503C" w:rsidRDefault="005E503C" w:rsidP="005E503C">
      <w:pPr>
        <w:rPr>
          <w:sz w:val="22"/>
          <w:szCs w:val="22"/>
        </w:rPr>
      </w:pPr>
    </w:p>
    <w:p w14:paraId="4DF59CB4" w14:textId="77777777" w:rsidR="005E503C" w:rsidRDefault="005E503C" w:rsidP="005E503C">
      <w:pPr>
        <w:rPr>
          <w:sz w:val="22"/>
          <w:szCs w:val="22"/>
        </w:rPr>
      </w:pPr>
      <w:r>
        <w:rPr>
          <w:sz w:val="22"/>
          <w:szCs w:val="22"/>
        </w:rPr>
        <w:t xml:space="preserve">Further information about </w:t>
      </w:r>
      <w:r w:rsidRPr="00F9519B">
        <w:rPr>
          <w:b/>
          <w:sz w:val="22"/>
          <w:szCs w:val="22"/>
        </w:rPr>
        <w:t>STANDUP for Art Education</w:t>
      </w:r>
      <w:r>
        <w:rPr>
          <w:sz w:val="22"/>
          <w:szCs w:val="22"/>
        </w:rPr>
        <w:t xml:space="preserve"> and other programs is available at </w:t>
      </w:r>
      <w:hyperlink r:id="rId9" w:history="1">
        <w:r w:rsidRPr="001E4C22">
          <w:rPr>
            <w:rStyle w:val="Hyperlink"/>
            <w:sz w:val="22"/>
            <w:szCs w:val="22"/>
          </w:rPr>
          <w:t>www.nysata.org</w:t>
        </w:r>
      </w:hyperlink>
      <w:r>
        <w:rPr>
          <w:sz w:val="22"/>
          <w:szCs w:val="22"/>
        </w:rPr>
        <w:t>.</w:t>
      </w:r>
    </w:p>
    <w:p w14:paraId="628992A2" w14:textId="77777777" w:rsidR="005E503C" w:rsidRDefault="005E503C" w:rsidP="005E503C">
      <w:pPr>
        <w:rPr>
          <w:sz w:val="22"/>
          <w:szCs w:val="22"/>
        </w:rPr>
      </w:pPr>
    </w:p>
    <w:p w14:paraId="52CB4A9C" w14:textId="77777777" w:rsidR="005E503C" w:rsidRDefault="005E503C" w:rsidP="005E503C">
      <w:pPr>
        <w:rPr>
          <w:sz w:val="22"/>
          <w:szCs w:val="22"/>
        </w:rPr>
      </w:pPr>
      <w:r>
        <w:rPr>
          <w:sz w:val="22"/>
          <w:szCs w:val="22"/>
        </w:rPr>
        <w:t>NYSATA looks forward to providing your art educators a valuable and timely professional experience.</w:t>
      </w:r>
    </w:p>
    <w:p w14:paraId="5BFA22E1" w14:textId="77777777" w:rsidR="005E503C" w:rsidRDefault="005E503C" w:rsidP="005E503C">
      <w:pPr>
        <w:rPr>
          <w:sz w:val="22"/>
          <w:szCs w:val="22"/>
        </w:rPr>
      </w:pPr>
    </w:p>
    <w:p w14:paraId="2618F445" w14:textId="77777777" w:rsidR="005E503C" w:rsidRDefault="005E503C" w:rsidP="005E503C">
      <w:pPr>
        <w:rPr>
          <w:sz w:val="22"/>
          <w:szCs w:val="22"/>
        </w:rPr>
      </w:pPr>
      <w:r>
        <w:rPr>
          <w:sz w:val="22"/>
          <w:szCs w:val="22"/>
        </w:rPr>
        <w:t>Thank you for your leadership as we work toward ensuring a total quality education for all students.</w:t>
      </w:r>
    </w:p>
    <w:p w14:paraId="265FCF70" w14:textId="77777777" w:rsidR="005E503C" w:rsidRDefault="005E503C" w:rsidP="005E503C">
      <w:pPr>
        <w:rPr>
          <w:sz w:val="22"/>
          <w:szCs w:val="22"/>
        </w:rPr>
      </w:pPr>
    </w:p>
    <w:p w14:paraId="44A5C365" w14:textId="77777777" w:rsidR="005E503C" w:rsidRDefault="005E503C" w:rsidP="005E503C">
      <w:pPr>
        <w:rPr>
          <w:sz w:val="22"/>
          <w:szCs w:val="22"/>
        </w:rPr>
      </w:pPr>
      <w:r>
        <w:rPr>
          <w:sz w:val="22"/>
          <w:szCs w:val="22"/>
        </w:rPr>
        <w:t>Sincerely,</w:t>
      </w:r>
    </w:p>
    <w:p w14:paraId="2645CD03" w14:textId="77777777" w:rsidR="005E503C" w:rsidRDefault="005E503C" w:rsidP="005E503C">
      <w:pPr>
        <w:rPr>
          <w:sz w:val="22"/>
          <w:szCs w:val="22"/>
        </w:rPr>
      </w:pPr>
    </w:p>
    <w:p w14:paraId="5ED6C554" w14:textId="77777777" w:rsidR="005E503C" w:rsidRDefault="005E503C" w:rsidP="005E503C">
      <w:pPr>
        <w:rPr>
          <w:sz w:val="22"/>
          <w:szCs w:val="22"/>
        </w:rPr>
      </w:pPr>
      <w:r>
        <w:rPr>
          <w:sz w:val="22"/>
          <w:szCs w:val="22"/>
        </w:rPr>
        <w:t xml:space="preserve">Thomas </w:t>
      </w:r>
      <w:proofErr w:type="spellStart"/>
      <w:r>
        <w:rPr>
          <w:sz w:val="22"/>
          <w:szCs w:val="22"/>
        </w:rPr>
        <w:t>Knab</w:t>
      </w:r>
      <w:proofErr w:type="spellEnd"/>
    </w:p>
    <w:p w14:paraId="38E0CF58" w14:textId="705D0E2A" w:rsidR="00F9519B" w:rsidRDefault="005E503C" w:rsidP="005E503C">
      <w:pPr>
        <w:rPr>
          <w:sz w:val="22"/>
          <w:szCs w:val="22"/>
        </w:rPr>
      </w:pPr>
      <w:r>
        <w:rPr>
          <w:sz w:val="22"/>
          <w:szCs w:val="22"/>
        </w:rPr>
        <w:t>President, New York State Art Teachers Association</w:t>
      </w:r>
      <w:bookmarkStart w:id="0" w:name="_GoBack"/>
      <w:bookmarkEnd w:id="0"/>
    </w:p>
    <w:p w14:paraId="00638AA3" w14:textId="77777777" w:rsidR="00FC273C" w:rsidRPr="00D006B7" w:rsidRDefault="00FC273C" w:rsidP="00D006B7">
      <w:pPr>
        <w:rPr>
          <w:sz w:val="22"/>
          <w:szCs w:val="22"/>
        </w:rPr>
      </w:pPr>
    </w:p>
    <w:sectPr w:rsidR="00FC273C" w:rsidRPr="00D006B7" w:rsidSect="00FC273C">
      <w:type w:val="continuous"/>
      <w:pgSz w:w="12240" w:h="15840"/>
      <w:pgMar w:top="1440" w:right="1080" w:bottom="360" w:left="360" w:header="720" w:footer="720" w:gutter="0"/>
      <w:cols w:num="2" w:space="360" w:equalWidth="0">
        <w:col w:w="2520" w:space="360"/>
        <w:col w:w="79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3BE78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52A8068"/>
    <w:lvl w:ilvl="0">
      <w:start w:val="1"/>
      <w:numFmt w:val="decimal"/>
      <w:lvlText w:val="%1."/>
      <w:lvlJc w:val="left"/>
      <w:pPr>
        <w:tabs>
          <w:tab w:val="num" w:pos="1800"/>
        </w:tabs>
        <w:ind w:left="1800" w:hanging="360"/>
      </w:pPr>
    </w:lvl>
  </w:abstractNum>
  <w:abstractNum w:abstractNumId="2">
    <w:nsid w:val="FFFFFF7D"/>
    <w:multiLevelType w:val="singleLevel"/>
    <w:tmpl w:val="826CF93A"/>
    <w:lvl w:ilvl="0">
      <w:start w:val="1"/>
      <w:numFmt w:val="decimal"/>
      <w:lvlText w:val="%1."/>
      <w:lvlJc w:val="left"/>
      <w:pPr>
        <w:tabs>
          <w:tab w:val="num" w:pos="1440"/>
        </w:tabs>
        <w:ind w:left="1440" w:hanging="360"/>
      </w:pPr>
    </w:lvl>
  </w:abstractNum>
  <w:abstractNum w:abstractNumId="3">
    <w:nsid w:val="FFFFFF7E"/>
    <w:multiLevelType w:val="singleLevel"/>
    <w:tmpl w:val="4FCC9714"/>
    <w:lvl w:ilvl="0">
      <w:start w:val="1"/>
      <w:numFmt w:val="decimal"/>
      <w:lvlText w:val="%1."/>
      <w:lvlJc w:val="left"/>
      <w:pPr>
        <w:tabs>
          <w:tab w:val="num" w:pos="1080"/>
        </w:tabs>
        <w:ind w:left="1080" w:hanging="360"/>
      </w:pPr>
    </w:lvl>
  </w:abstractNum>
  <w:abstractNum w:abstractNumId="4">
    <w:nsid w:val="FFFFFF7F"/>
    <w:multiLevelType w:val="singleLevel"/>
    <w:tmpl w:val="AFC48EC2"/>
    <w:lvl w:ilvl="0">
      <w:start w:val="1"/>
      <w:numFmt w:val="decimal"/>
      <w:lvlText w:val="%1."/>
      <w:lvlJc w:val="left"/>
      <w:pPr>
        <w:tabs>
          <w:tab w:val="num" w:pos="720"/>
        </w:tabs>
        <w:ind w:left="720" w:hanging="360"/>
      </w:pPr>
    </w:lvl>
  </w:abstractNum>
  <w:abstractNum w:abstractNumId="5">
    <w:nsid w:val="FFFFFF80"/>
    <w:multiLevelType w:val="singleLevel"/>
    <w:tmpl w:val="807A5E4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B6CED1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B3EB8B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DD89CC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9FE9B70"/>
    <w:lvl w:ilvl="0">
      <w:start w:val="1"/>
      <w:numFmt w:val="decimal"/>
      <w:lvlText w:val="%1."/>
      <w:lvlJc w:val="left"/>
      <w:pPr>
        <w:tabs>
          <w:tab w:val="num" w:pos="360"/>
        </w:tabs>
        <w:ind w:left="360" w:hanging="360"/>
      </w:pPr>
    </w:lvl>
  </w:abstractNum>
  <w:abstractNum w:abstractNumId="10">
    <w:nsid w:val="FFFFFF89"/>
    <w:multiLevelType w:val="singleLevel"/>
    <w:tmpl w:val="DC68FFF0"/>
    <w:lvl w:ilvl="0">
      <w:start w:val="1"/>
      <w:numFmt w:val="bullet"/>
      <w:lvlText w:val=""/>
      <w:lvlJc w:val="left"/>
      <w:pPr>
        <w:tabs>
          <w:tab w:val="num" w:pos="360"/>
        </w:tabs>
        <w:ind w:left="360" w:hanging="360"/>
      </w:pPr>
      <w:rPr>
        <w:rFonts w:ascii="Symbol" w:hAnsi="Symbol" w:hint="default"/>
      </w:rPr>
    </w:lvl>
  </w:abstractNum>
  <w:abstractNum w:abstractNumId="11">
    <w:nsid w:val="1CF64BA0"/>
    <w:multiLevelType w:val="hybridMultilevel"/>
    <w:tmpl w:val="2F44D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4EE"/>
    <w:rsid w:val="0006089A"/>
    <w:rsid w:val="000C3E3B"/>
    <w:rsid w:val="00214B97"/>
    <w:rsid w:val="00246489"/>
    <w:rsid w:val="00275935"/>
    <w:rsid w:val="002B4F19"/>
    <w:rsid w:val="002F6216"/>
    <w:rsid w:val="002F622A"/>
    <w:rsid w:val="003139BB"/>
    <w:rsid w:val="0031732A"/>
    <w:rsid w:val="00342AA8"/>
    <w:rsid w:val="003817A8"/>
    <w:rsid w:val="004A41F6"/>
    <w:rsid w:val="004A4828"/>
    <w:rsid w:val="004E1501"/>
    <w:rsid w:val="00531BB0"/>
    <w:rsid w:val="00576DD5"/>
    <w:rsid w:val="005E503C"/>
    <w:rsid w:val="00612480"/>
    <w:rsid w:val="00626092"/>
    <w:rsid w:val="007234EE"/>
    <w:rsid w:val="00726B28"/>
    <w:rsid w:val="00747006"/>
    <w:rsid w:val="007823A8"/>
    <w:rsid w:val="00811A0E"/>
    <w:rsid w:val="00992D21"/>
    <w:rsid w:val="009F6BAD"/>
    <w:rsid w:val="00AC4291"/>
    <w:rsid w:val="00B72DD0"/>
    <w:rsid w:val="00BF16E8"/>
    <w:rsid w:val="00C10D37"/>
    <w:rsid w:val="00CC7E37"/>
    <w:rsid w:val="00D006B7"/>
    <w:rsid w:val="00D70C61"/>
    <w:rsid w:val="00E94CC8"/>
    <w:rsid w:val="00E97DA0"/>
    <w:rsid w:val="00EC62A0"/>
    <w:rsid w:val="00F246D0"/>
    <w:rsid w:val="00F9519B"/>
    <w:rsid w:val="00FC273C"/>
    <w:rsid w:val="00FC2D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2D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7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45EA"/>
    <w:rPr>
      <w:rFonts w:cs="Times New Roman"/>
      <w:color w:val="0000FF"/>
      <w:u w:val="single"/>
    </w:rPr>
  </w:style>
  <w:style w:type="paragraph" w:styleId="BalloonText">
    <w:name w:val="Balloon Text"/>
    <w:basedOn w:val="Normal"/>
    <w:link w:val="BalloonTextChar"/>
    <w:rsid w:val="006A1062"/>
    <w:rPr>
      <w:rFonts w:ascii="Tahoma" w:hAnsi="Tahoma"/>
      <w:sz w:val="16"/>
      <w:szCs w:val="16"/>
    </w:rPr>
  </w:style>
  <w:style w:type="character" w:customStyle="1" w:styleId="BalloonTextChar">
    <w:name w:val="Balloon Text Char"/>
    <w:link w:val="BalloonText"/>
    <w:rsid w:val="006A1062"/>
    <w:rPr>
      <w:rFonts w:ascii="Tahoma" w:hAnsi="Tahoma" w:cs="Tahoma"/>
      <w:sz w:val="16"/>
      <w:szCs w:val="16"/>
    </w:rPr>
  </w:style>
  <w:style w:type="paragraph" w:customStyle="1" w:styleId="Default">
    <w:name w:val="Default"/>
    <w:rsid w:val="000264F5"/>
    <w:pPr>
      <w:widowControl w:val="0"/>
      <w:autoSpaceDE w:val="0"/>
      <w:autoSpaceDN w:val="0"/>
      <w:adjustRightInd w:val="0"/>
    </w:pPr>
    <w:rPr>
      <w:rFonts w:ascii="Optima" w:hAnsi="Optima" w:cs="Optima"/>
      <w:color w:val="000000"/>
      <w:sz w:val="24"/>
      <w:szCs w:val="24"/>
    </w:rPr>
  </w:style>
  <w:style w:type="character" w:customStyle="1" w:styleId="A2">
    <w:name w:val="A2"/>
    <w:uiPriority w:val="99"/>
    <w:rsid w:val="000264F5"/>
    <w:rPr>
      <w:rFonts w:cs="Optima"/>
      <w:color w:val="000000"/>
      <w:sz w:val="18"/>
      <w:szCs w:val="18"/>
    </w:rPr>
  </w:style>
  <w:style w:type="paragraph" w:styleId="ListParagraph">
    <w:name w:val="List Paragraph"/>
    <w:basedOn w:val="Normal"/>
    <w:uiPriority w:val="34"/>
    <w:qFormat/>
    <w:rsid w:val="00F714DB"/>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7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45EA"/>
    <w:rPr>
      <w:rFonts w:cs="Times New Roman"/>
      <w:color w:val="0000FF"/>
      <w:u w:val="single"/>
    </w:rPr>
  </w:style>
  <w:style w:type="paragraph" w:styleId="BalloonText">
    <w:name w:val="Balloon Text"/>
    <w:basedOn w:val="Normal"/>
    <w:link w:val="BalloonTextChar"/>
    <w:rsid w:val="006A1062"/>
    <w:rPr>
      <w:rFonts w:ascii="Tahoma" w:hAnsi="Tahoma"/>
      <w:sz w:val="16"/>
      <w:szCs w:val="16"/>
    </w:rPr>
  </w:style>
  <w:style w:type="character" w:customStyle="1" w:styleId="BalloonTextChar">
    <w:name w:val="Balloon Text Char"/>
    <w:link w:val="BalloonText"/>
    <w:rsid w:val="006A1062"/>
    <w:rPr>
      <w:rFonts w:ascii="Tahoma" w:hAnsi="Tahoma" w:cs="Tahoma"/>
      <w:sz w:val="16"/>
      <w:szCs w:val="16"/>
    </w:rPr>
  </w:style>
  <w:style w:type="paragraph" w:customStyle="1" w:styleId="Default">
    <w:name w:val="Default"/>
    <w:rsid w:val="000264F5"/>
    <w:pPr>
      <w:widowControl w:val="0"/>
      <w:autoSpaceDE w:val="0"/>
      <w:autoSpaceDN w:val="0"/>
      <w:adjustRightInd w:val="0"/>
    </w:pPr>
    <w:rPr>
      <w:rFonts w:ascii="Optima" w:hAnsi="Optima" w:cs="Optima"/>
      <w:color w:val="000000"/>
      <w:sz w:val="24"/>
      <w:szCs w:val="24"/>
    </w:rPr>
  </w:style>
  <w:style w:type="character" w:customStyle="1" w:styleId="A2">
    <w:name w:val="A2"/>
    <w:uiPriority w:val="99"/>
    <w:rsid w:val="000264F5"/>
    <w:rPr>
      <w:rFonts w:cs="Optima"/>
      <w:color w:val="000000"/>
      <w:sz w:val="18"/>
      <w:szCs w:val="18"/>
    </w:rPr>
  </w:style>
  <w:style w:type="paragraph" w:styleId="ListParagraph">
    <w:name w:val="List Paragraph"/>
    <w:basedOn w:val="Normal"/>
    <w:uiPriority w:val="34"/>
    <w:qFormat/>
    <w:rsid w:val="00F714DB"/>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74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10.png"/><Relationship Id="rId8" Type="http://schemas.openxmlformats.org/officeDocument/2006/relationships/hyperlink" Target="http://www.nysata.org" TargetMode="External"/><Relationship Id="rId9" Type="http://schemas.openxmlformats.org/officeDocument/2006/relationships/hyperlink" Target="http://www.nysata.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2897</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Links>
    <vt:vector size="6" baseType="variant">
      <vt:variant>
        <vt:i4>1966113</vt:i4>
      </vt:variant>
      <vt:variant>
        <vt:i4>0</vt:i4>
      </vt:variant>
      <vt:variant>
        <vt:i4>0</vt:i4>
      </vt:variant>
      <vt:variant>
        <vt:i4>5</vt:i4>
      </vt:variant>
      <vt:variant>
        <vt:lpwstr>http://www.nysata.org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Childress Jennifer</dc:creator>
  <cp:keywords/>
  <cp:lastModifiedBy>Cindy Henry</cp:lastModifiedBy>
  <cp:revision>2</cp:revision>
  <cp:lastPrinted>2012-09-10T11:41:00Z</cp:lastPrinted>
  <dcterms:created xsi:type="dcterms:W3CDTF">2014-09-13T01:42:00Z</dcterms:created>
  <dcterms:modified xsi:type="dcterms:W3CDTF">2014-09-13T01:42:00Z</dcterms:modified>
</cp:coreProperties>
</file>